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6FA4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      </w:t>
      </w:r>
      <w:bookmarkStart w:id="0" w:name="NRS629Sec053"/>
      <w:bookmarkEnd w:id="0"/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NRS</w:t>
      </w: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629.053</w:t>
      </w: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Disclosure on Internet website by State Board of Health and certain regulatory boards concerning destruction of records; regulations.</w:t>
      </w:r>
    </w:p>
    <w:p w14:paraId="4F05B33B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 1.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The State Board of Health and each board created pursuant to </w:t>
      </w:r>
      <w:hyperlink r:id="rId4" w:anchor="NRS630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chapter 630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5" w:anchor="NRS630A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630A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6" w:anchor="NRS631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631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7" w:anchor="NRS632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632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8" w:anchor="NRS633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633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9" w:anchor="NRS634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634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0" w:anchor="NRS634A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634A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1" w:anchor="NRS635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635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2" w:anchor="NRS636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636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3" w:anchor="NRS637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637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4" w:anchor="NRS637B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637B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5" w:anchor="NRS640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640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6" w:anchor="NRS640A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640A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7" w:anchor="NRS640B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640B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8" w:anchor="NRS640C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640C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19" w:anchor="NRS641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641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20" w:anchor="NRS641A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641A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hyperlink r:id="rId21" w:anchor="NRS641B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641B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or </w:t>
      </w:r>
      <w:hyperlink r:id="rId22" w:anchor="NRS641C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641C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of NRS shall post on its website on the Internet, if any, a statement which discloses that:</w:t>
      </w:r>
    </w:p>
    <w:p w14:paraId="28B9B14E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 (a)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Pursuant to the provisions of subsection 7 of </w:t>
      </w:r>
      <w:hyperlink r:id="rId23" w:anchor="NRS629Sec051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NRS 629.051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</w:p>
    <w:p w14:paraId="76D3D320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  (1)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The health care records of a person who is less than 23 years of age may not be destroyed; and</w:t>
      </w:r>
    </w:p>
    <w:p w14:paraId="37577201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  (2)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The health care records of a person who has attained the age of 23 years may be destroyed for those records which have been retained for at least 5 years or for any longer period provided by federal law; and</w:t>
      </w:r>
    </w:p>
    <w:p w14:paraId="30BD621C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 (b)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Except as otherwise provided in subsection 7 of </w:t>
      </w:r>
      <w:hyperlink r:id="rId24" w:anchor="NRS629Sec051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NRS 629.051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and unless a longer period is provided by federal law, the health care records of a patient who is 23 years of age or older may be destroyed after 5 years pursuant to subsection 1 of </w:t>
      </w:r>
      <w:hyperlink r:id="rId25" w:anchor="NRS629Sec051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NRS 629.051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14:paraId="6C69AC87" w14:textId="77777777" w:rsidR="00560D43" w:rsidRPr="00560D43" w:rsidRDefault="00560D43" w:rsidP="00560D43">
      <w:pPr>
        <w:spacing w:after="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      2.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 </w:t>
      </w: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The State Board of Health shall adopt regulations prescribing the contents of the statements required pursuant to this section.</w:t>
      </w:r>
    </w:p>
    <w:p w14:paraId="2D0CA783" w14:textId="77777777" w:rsidR="00560D43" w:rsidRPr="00560D43" w:rsidRDefault="00560D43" w:rsidP="00560D43">
      <w:pPr>
        <w:spacing w:after="200" w:line="200" w:lineRule="atLeast"/>
        <w:jc w:val="both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      (Added to NRS by </w:t>
      </w:r>
      <w:hyperlink r:id="rId26" w:anchor="Stats200925page2549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2009, 2549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; A </w:t>
      </w:r>
      <w:hyperlink r:id="rId27" w:anchor="Stats201522page2292" w:history="1">
        <w:r w:rsidRPr="00560D43">
          <w:rPr>
            <w:rFonts w:ascii="&amp;quot" w:eastAsia="Times New Roman" w:hAnsi="&amp;quot" w:cs="Times New Roman"/>
            <w:color w:val="0000FF"/>
            <w:sz w:val="20"/>
            <w:szCs w:val="20"/>
            <w:u w:val="single"/>
          </w:rPr>
          <w:t>2015, 2292</w:t>
        </w:r>
      </w:hyperlink>
      <w:r w:rsidRPr="00560D43">
        <w:rPr>
          <w:rFonts w:ascii="&amp;quot" w:eastAsia="Times New Roman" w:hAnsi="&amp;quot" w:cs="Times New Roman"/>
          <w:color w:val="000000"/>
          <w:sz w:val="20"/>
          <w:szCs w:val="20"/>
        </w:rPr>
        <w:t>)</w:t>
      </w:r>
    </w:p>
    <w:p w14:paraId="598318CA" w14:textId="77777777" w:rsidR="00F9625A" w:rsidRPr="00560D43" w:rsidRDefault="00F9625A" w:rsidP="00560D43">
      <w:bookmarkStart w:id="1" w:name="_GoBack"/>
      <w:bookmarkEnd w:id="1"/>
    </w:p>
    <w:sectPr w:rsidR="00F9625A" w:rsidRPr="0056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5A"/>
    <w:rsid w:val="00560D43"/>
    <w:rsid w:val="00F67831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D6E3"/>
  <w15:chartTrackingRefBased/>
  <w15:docId w15:val="{8A524735-D10E-4305-B3B8-EC2BCBB5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633.html" TargetMode="External"/><Relationship Id="rId13" Type="http://schemas.openxmlformats.org/officeDocument/2006/relationships/hyperlink" Target="https://www.leg.state.nv.us/NRS/NRS-637.html" TargetMode="External"/><Relationship Id="rId18" Type="http://schemas.openxmlformats.org/officeDocument/2006/relationships/hyperlink" Target="https://www.leg.state.nv.us/NRS/NRS-640C.html" TargetMode="External"/><Relationship Id="rId26" Type="http://schemas.openxmlformats.org/officeDocument/2006/relationships/hyperlink" Target="https://www.leg.state.nv.us/Statutes/75th2009/Stats2009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g.state.nv.us/NRS/NRS-641B.html" TargetMode="External"/><Relationship Id="rId7" Type="http://schemas.openxmlformats.org/officeDocument/2006/relationships/hyperlink" Target="https://www.leg.state.nv.us/NRS/NRS-632.html" TargetMode="External"/><Relationship Id="rId12" Type="http://schemas.openxmlformats.org/officeDocument/2006/relationships/hyperlink" Target="https://www.leg.state.nv.us/NRS/NRS-636.html" TargetMode="External"/><Relationship Id="rId17" Type="http://schemas.openxmlformats.org/officeDocument/2006/relationships/hyperlink" Target="https://www.leg.state.nv.us/NRS/NRS-640B.html" TargetMode="External"/><Relationship Id="rId25" Type="http://schemas.openxmlformats.org/officeDocument/2006/relationships/hyperlink" Target="https://www.leg.state.nv.us/NRS/NRS-6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.state.nv.us/NRS/NRS-640A.html" TargetMode="External"/><Relationship Id="rId20" Type="http://schemas.openxmlformats.org/officeDocument/2006/relationships/hyperlink" Target="https://www.leg.state.nv.us/NRS/NRS-641A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g.state.nv.us/NRS/NRS-631.html" TargetMode="External"/><Relationship Id="rId11" Type="http://schemas.openxmlformats.org/officeDocument/2006/relationships/hyperlink" Target="https://www.leg.state.nv.us/NRS/NRS-635.html" TargetMode="External"/><Relationship Id="rId24" Type="http://schemas.openxmlformats.org/officeDocument/2006/relationships/hyperlink" Target="https://www.leg.state.nv.us/NRS/NRS-629.html" TargetMode="External"/><Relationship Id="rId5" Type="http://schemas.openxmlformats.org/officeDocument/2006/relationships/hyperlink" Target="https://www.leg.state.nv.us/NRS/NRS-630A.html" TargetMode="External"/><Relationship Id="rId15" Type="http://schemas.openxmlformats.org/officeDocument/2006/relationships/hyperlink" Target="https://www.leg.state.nv.us/NRS/NRS-640.html" TargetMode="External"/><Relationship Id="rId23" Type="http://schemas.openxmlformats.org/officeDocument/2006/relationships/hyperlink" Target="https://www.leg.state.nv.us/NRS/NRS-62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eg.state.nv.us/NRS/NRS-634A.html" TargetMode="External"/><Relationship Id="rId19" Type="http://schemas.openxmlformats.org/officeDocument/2006/relationships/hyperlink" Target="https://www.leg.state.nv.us/NRS/NRS-641.html" TargetMode="External"/><Relationship Id="rId4" Type="http://schemas.openxmlformats.org/officeDocument/2006/relationships/hyperlink" Target="https://www.leg.state.nv.us/NRS/NRS-630.html" TargetMode="External"/><Relationship Id="rId9" Type="http://schemas.openxmlformats.org/officeDocument/2006/relationships/hyperlink" Target="https://www.leg.state.nv.us/NRS/NRS-634.html" TargetMode="External"/><Relationship Id="rId14" Type="http://schemas.openxmlformats.org/officeDocument/2006/relationships/hyperlink" Target="https://www.leg.state.nv.us/NRS/NRS-637B.html" TargetMode="External"/><Relationship Id="rId22" Type="http://schemas.openxmlformats.org/officeDocument/2006/relationships/hyperlink" Target="https://www.leg.state.nv.us/NRS/NRS-641C.html" TargetMode="External"/><Relationship Id="rId27" Type="http://schemas.openxmlformats.org/officeDocument/2006/relationships/hyperlink" Target="https://www.leg.state.nv.us/Statutes/78th2015/Stats2015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omboardexecutivedirector@gmail.com</dc:creator>
  <cp:keywords/>
  <dc:description/>
  <cp:lastModifiedBy>omboardexecutivedirector@gmail.com</cp:lastModifiedBy>
  <cp:revision>2</cp:revision>
  <dcterms:created xsi:type="dcterms:W3CDTF">2018-12-05T18:58:00Z</dcterms:created>
  <dcterms:modified xsi:type="dcterms:W3CDTF">2018-12-05T18:58:00Z</dcterms:modified>
</cp:coreProperties>
</file>